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9" w:rsidRPr="00F46E5C" w:rsidRDefault="0077637A" w:rsidP="00AE48F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85.45pt;margin-top:-1.3pt;width:170.3pt;height:7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город Алматы</w:t>
                  </w: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 </w:t>
                  </w:r>
                </w:p>
                <w:p w:rsidR="00AE48F9" w:rsidRP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ул.Байтурсынова 46</w:t>
                  </w:r>
                </w:p>
                <w:p w:rsidR="00AE48F9" w:rsidRPr="00AE48F9" w:rsidRDefault="00CE0BE3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AE48F9" w:rsidRPr="00AE48F9" w:rsidRDefault="00AE48F9" w:rsidP="00AE48F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Моб: +</w:t>
                  </w:r>
                  <w:r w:rsid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7 707 413 94 15</w:t>
                  </w:r>
                </w:p>
                <w:p w:rsidR="00AE48F9" w:rsidRDefault="00AE48F9" w:rsidP="00AE48F9"/>
                <w:p w:rsidR="00AE48F9" w:rsidRDefault="00AE48F9" w:rsidP="00AE48F9"/>
                <w:p w:rsidR="00AE48F9" w:rsidRDefault="00AE48F9" w:rsidP="00AE48F9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Поле 3" o:spid="_x0000_s1027" type="#_x0000_t202" style="position:absolute;margin-left:-15.85pt;margin-top:-1.3pt;width:194.7pt;height:7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Алматы қаласы,  </w:t>
                  </w:r>
                </w:p>
                <w:p w:rsidR="000D5E17" w:rsidRP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Байтурсынов көшесi, 46</w:t>
                  </w:r>
                </w:p>
                <w:p w:rsidR="00AE48F9" w:rsidRPr="00C219CC" w:rsidRDefault="00CE0BE3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0D5E17" w:rsidRPr="00AE48F9" w:rsidRDefault="00AE48F9" w:rsidP="00AE48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Моб: </w:t>
                  </w:r>
                  <w:r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  <w:r w:rsidR="006131B9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CC7B14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707 413 94 15</w:t>
                  </w:r>
                </w:p>
                <w:p w:rsidR="000D5E17" w:rsidRDefault="000D5E17" w:rsidP="000D5E17"/>
                <w:p w:rsidR="000D5E17" w:rsidRDefault="000D5E17" w:rsidP="000D5E17"/>
                <w:p w:rsidR="000D5E17" w:rsidRDefault="000D5E17" w:rsidP="000D5E17">
                  <w:pPr>
                    <w:spacing w:after="0"/>
                  </w:pPr>
                </w:p>
              </w:txbxContent>
            </v:textbox>
          </v:shape>
        </w:pict>
      </w:r>
    </w:p>
    <w:p w:rsidR="00AE48F9" w:rsidRPr="00F46E5C" w:rsidRDefault="00AE48F9" w:rsidP="00AE48F9">
      <w:pPr>
        <w:rPr>
          <w:rFonts w:ascii="Times New Roman" w:hAnsi="Times New Roman" w:cs="Times New Roman"/>
          <w:sz w:val="18"/>
          <w:szCs w:val="18"/>
        </w:rPr>
      </w:pPr>
    </w:p>
    <w:p w:rsidR="00AE48F9" w:rsidRPr="00F46E5C" w:rsidRDefault="00AE48F9" w:rsidP="00082764">
      <w:pPr>
        <w:rPr>
          <w:rFonts w:ascii="Times New Roman" w:hAnsi="Times New Roman" w:cs="Times New Roman"/>
          <w:sz w:val="18"/>
          <w:szCs w:val="18"/>
        </w:rPr>
      </w:pPr>
    </w:p>
    <w:p w:rsidR="00293719" w:rsidRDefault="00293719" w:rsidP="00293719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Информационно-опросный лист о прогнозируемом состоянии </w:t>
      </w:r>
      <w:r>
        <w:rPr>
          <w:b/>
          <w:sz w:val="28"/>
        </w:rPr>
        <w:br/>
      </w:r>
      <w:r w:rsidRPr="00D56627">
        <w:rPr>
          <w:b/>
          <w:sz w:val="28"/>
        </w:rPr>
        <w:t>ДИЗЕЛЬ-ГЕНЕРАТОРНОЙ УСТНОВКИ</w:t>
      </w:r>
    </w:p>
    <w:p w:rsidR="00293719" w:rsidRPr="00CB1AC5" w:rsidRDefault="00293719" w:rsidP="00293719">
      <w:pPr>
        <w:jc w:val="both"/>
        <w:rPr>
          <w:sz w:val="20"/>
        </w:rPr>
      </w:pPr>
    </w:p>
    <w:p w:rsidR="00293719" w:rsidRDefault="00293719" w:rsidP="00293719">
      <w:pPr>
        <w:tabs>
          <w:tab w:val="right" w:leader="underscore" w:pos="10206"/>
        </w:tabs>
        <w:ind w:right="-568"/>
        <w:jc w:val="both"/>
        <w:rPr>
          <w:b/>
        </w:rPr>
      </w:pPr>
      <w:r>
        <w:rPr>
          <w:b/>
        </w:rPr>
        <w:t>Название учреждения:</w:t>
      </w:r>
      <w:r>
        <w:tab/>
      </w:r>
    </w:p>
    <w:p w:rsidR="00293719" w:rsidRDefault="00293719" w:rsidP="00293719">
      <w:pPr>
        <w:tabs>
          <w:tab w:val="right" w:leader="underscore" w:pos="10206"/>
        </w:tabs>
        <w:ind w:right="-568"/>
        <w:jc w:val="both"/>
      </w:pPr>
      <w:r>
        <w:rPr>
          <w:b/>
        </w:rPr>
        <w:t xml:space="preserve">Адрес установки: </w:t>
      </w:r>
      <w:r>
        <w:tab/>
      </w:r>
    </w:p>
    <w:p w:rsidR="00293719" w:rsidRDefault="00293719" w:rsidP="00293719">
      <w:pPr>
        <w:tabs>
          <w:tab w:val="right" w:leader="underscore" w:pos="10206"/>
        </w:tabs>
        <w:ind w:right="-568"/>
        <w:jc w:val="both"/>
      </w:pPr>
      <w:r>
        <w:rPr>
          <w:b/>
        </w:rPr>
        <w:t>Контактное лицо (фамилия, должность.):</w:t>
      </w:r>
      <w:r w:rsidRPr="00C8002B">
        <w:t xml:space="preserve"> </w:t>
      </w:r>
      <w:r>
        <w:tab/>
      </w:r>
    </w:p>
    <w:p w:rsidR="00293719" w:rsidRPr="00C8002B" w:rsidRDefault="00293719" w:rsidP="00293719">
      <w:pPr>
        <w:tabs>
          <w:tab w:val="right" w:leader="underscore" w:pos="10206"/>
        </w:tabs>
        <w:ind w:right="-568"/>
        <w:jc w:val="both"/>
        <w:rPr>
          <w:b/>
        </w:rPr>
      </w:pPr>
      <w:r w:rsidRPr="00C8002B">
        <w:rPr>
          <w:b/>
        </w:rPr>
        <w:t>Контактный телефон</w:t>
      </w:r>
      <w:r>
        <w:tab/>
      </w:r>
    </w:p>
    <w:p w:rsidR="00293719" w:rsidRPr="009A3116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>
        <w:rPr>
          <w:b/>
        </w:rPr>
        <w:t>Напряжение</w:t>
      </w:r>
    </w:p>
    <w:p w:rsidR="00293719" w:rsidRPr="009502F7" w:rsidRDefault="00293719" w:rsidP="00293719">
      <w:pPr>
        <w:tabs>
          <w:tab w:val="left" w:pos="426"/>
          <w:tab w:val="left" w:pos="3402"/>
          <w:tab w:val="left" w:pos="7655"/>
          <w:tab w:val="right" w:leader="underscore" w:pos="10206"/>
        </w:tabs>
        <w:ind w:right="-568"/>
        <w:rPr>
          <w:i/>
        </w:rPr>
      </w:pP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>одна фаза, 230В, 50Гц</w:t>
      </w:r>
      <w:r w:rsidRPr="00B93B91">
        <w:rPr>
          <w:i/>
        </w:rPr>
        <w:tab/>
      </w:r>
      <w:r>
        <w:rPr>
          <w:i/>
        </w:rPr>
        <w:t xml:space="preserve">           </w:t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>т</w:t>
      </w:r>
      <w:r w:rsidRPr="001D2440">
        <w:t>ри фазы, 400/230В, 50Гц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>другое</w:t>
      </w:r>
      <w:r>
        <w:rPr>
          <w:rFonts w:cs="Arial"/>
        </w:rPr>
        <w:t>_____________</w:t>
      </w:r>
    </w:p>
    <w:p w:rsidR="00293719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583421">
        <w:rPr>
          <w:b/>
        </w:rPr>
        <w:t>Режим</w:t>
      </w:r>
      <w:r w:rsidRPr="00D7634A">
        <w:t xml:space="preserve"> </w:t>
      </w:r>
      <w:r w:rsidRPr="00583421">
        <w:rPr>
          <w:b/>
        </w:rPr>
        <w:t>работы</w:t>
      </w:r>
    </w:p>
    <w:p w:rsidR="00293719" w:rsidRDefault="00293719" w:rsidP="00293719">
      <w:pPr>
        <w:tabs>
          <w:tab w:val="left" w:pos="426"/>
          <w:tab w:val="left" w:pos="3261"/>
          <w:tab w:val="left" w:pos="7088"/>
          <w:tab w:val="right" w:leader="underscore" w:pos="10206"/>
        </w:tabs>
        <w:ind w:right="-568"/>
      </w:pP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 w:rsidRPr="000D1FD2">
        <w:t>резервный источник (</w:t>
      </w:r>
      <w:r w:rsidRPr="000D1FD2">
        <w:rPr>
          <w:lang w:val="en-US"/>
        </w:rPr>
        <w:t>SB</w:t>
      </w:r>
      <w:r w:rsidRPr="000D1FD2">
        <w:t>)</w:t>
      </w:r>
      <w:r w:rsidRPr="00B93B91">
        <w:rPr>
          <w:i/>
        </w:rPr>
        <w:tab/>
      </w:r>
      <w:r>
        <w:rPr>
          <w:i/>
        </w:rPr>
        <w:t xml:space="preserve">               </w:t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 xml:space="preserve">основной </w:t>
      </w:r>
      <w:r w:rsidRPr="006A6747">
        <w:t>исто</w:t>
      </w:r>
      <w:r>
        <w:t>ч</w:t>
      </w:r>
      <w:r w:rsidRPr="006A6747">
        <w:t>ник (</w:t>
      </w:r>
      <w:r>
        <w:rPr>
          <w:lang w:val="en-US"/>
        </w:rPr>
        <w:t>PRP</w:t>
      </w:r>
      <w:r w:rsidRPr="006A6747">
        <w:t>)</w:t>
      </w:r>
      <w:r>
        <w:rPr>
          <w:sz w:val="26"/>
        </w:rPr>
        <w:tab/>
      </w:r>
      <w:r>
        <w:rPr>
          <w:sz w:val="26"/>
        </w:rPr>
        <w:t xml:space="preserve">       </w:t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 xml:space="preserve">основной </w:t>
      </w:r>
      <w:r w:rsidRPr="006A6747">
        <w:t>исто</w:t>
      </w:r>
      <w:r>
        <w:t>ч</w:t>
      </w:r>
      <w:r w:rsidRPr="006A6747">
        <w:t>ник (</w:t>
      </w:r>
      <w:r>
        <w:rPr>
          <w:lang w:val="en-US"/>
        </w:rPr>
        <w:t>COP</w:t>
      </w:r>
      <w:r>
        <w:t>)</w:t>
      </w:r>
    </w:p>
    <w:tbl>
      <w:tblPr>
        <w:tblStyle w:val="a9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  <w:gridCol w:w="3380"/>
      </w:tblGrid>
      <w:tr w:rsidR="00293719" w:rsidTr="00293719">
        <w:tc>
          <w:tcPr>
            <w:tcW w:w="3936" w:type="dxa"/>
          </w:tcPr>
          <w:p w:rsidR="00293719" w:rsidRPr="00CE21CA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108"/>
            </w:pPr>
            <w:r w:rsidRPr="00CE21CA">
              <w:t>(работа на переменной мощности максимально 500 часов в год, из которых подряд 300 часов с перерывами на регламентное техобслуживание)</w:t>
            </w:r>
          </w:p>
        </w:tc>
        <w:tc>
          <w:tcPr>
            <w:tcW w:w="3685" w:type="dxa"/>
          </w:tcPr>
          <w:p w:rsidR="00293719" w:rsidRPr="00CE21CA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left="-108"/>
            </w:pPr>
            <w:r w:rsidRPr="00CE21CA">
              <w:t xml:space="preserve">(работа на переменной мощности неограниченное число часов в </w:t>
            </w:r>
            <w:r w:rsidRPr="00CE21CA">
              <w:t>год. Допускается</w:t>
            </w:r>
            <w:r w:rsidRPr="00CE21CA">
              <w:t xml:space="preserve"> перегрузки 10% мощности 1 час каждые 12 часов</w:t>
            </w:r>
          </w:p>
        </w:tc>
        <w:tc>
          <w:tcPr>
            <w:tcW w:w="3380" w:type="dxa"/>
          </w:tcPr>
          <w:p w:rsidR="00293719" w:rsidRPr="00CE21CA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left="-108" w:right="-130"/>
            </w:pPr>
            <w:r w:rsidRPr="00CE21CA">
              <w:t>(работа на указанную 100</w:t>
            </w:r>
            <w:r w:rsidRPr="00CE21CA">
              <w:t>% мощность</w:t>
            </w:r>
            <w:r w:rsidRPr="00CE21CA">
              <w:t xml:space="preserve"> неограниченное число часов в </w:t>
            </w:r>
            <w:r w:rsidRPr="00CE21CA">
              <w:t>год. Допускается</w:t>
            </w:r>
            <w:r w:rsidRPr="00CE21CA">
              <w:t xml:space="preserve"> перегрузки 10% мощности 1 час каждые 12 часов</w:t>
            </w:r>
          </w:p>
        </w:tc>
      </w:tr>
    </w:tbl>
    <w:p w:rsidR="00293719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050206">
        <w:rPr>
          <w:b/>
        </w:rPr>
        <w:t>Необходимость параллельной работы</w:t>
      </w:r>
    </w:p>
    <w:p w:rsidR="00293719" w:rsidRPr="009502F7" w:rsidRDefault="00293719" w:rsidP="00293719">
      <w:pPr>
        <w:tabs>
          <w:tab w:val="left" w:pos="426"/>
          <w:tab w:val="left" w:pos="3119"/>
          <w:tab w:val="left" w:pos="7371"/>
          <w:tab w:val="right" w:leader="underscore" w:pos="10206"/>
        </w:tabs>
        <w:ind w:right="-568"/>
        <w:rPr>
          <w:i/>
        </w:rPr>
      </w:pP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 w:rsidRPr="000D1FD2">
        <w:t>без параллельной работы</w:t>
      </w:r>
      <w:r w:rsidRPr="00B93B91">
        <w:rPr>
          <w:i/>
        </w:rPr>
        <w:tab/>
      </w:r>
      <w:r>
        <w:rPr>
          <w:i/>
        </w:rPr>
        <w:t xml:space="preserve">                 </w:t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 w:rsidRPr="00D7634A">
        <w:t>параллельная работа с сетью</w:t>
      </w:r>
      <w:r>
        <w:rPr>
          <w:sz w:val="26"/>
        </w:rPr>
        <w:tab/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 w:rsidRPr="00D7634A">
        <w:rPr>
          <w:rFonts w:cs="Arial"/>
        </w:rPr>
        <w:t>параллельная работа ДГУ</w:t>
      </w:r>
    </w:p>
    <w:p w:rsidR="00293719" w:rsidRPr="00050206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050206">
        <w:rPr>
          <w:b/>
        </w:rPr>
        <w:t>Мощность нагрузки ДГУ</w:t>
      </w:r>
    </w:p>
    <w:p w:rsidR="00293719" w:rsidRPr="00050206" w:rsidRDefault="00293719" w:rsidP="00293719">
      <w:pPr>
        <w:tabs>
          <w:tab w:val="left" w:pos="426"/>
          <w:tab w:val="left" w:pos="3261"/>
          <w:tab w:val="left" w:pos="7088"/>
          <w:tab w:val="right" w:leader="underscore" w:pos="10206"/>
        </w:tabs>
        <w:ind w:right="-568"/>
      </w:pPr>
      <w:r w:rsidRPr="00050206">
        <w:t>Максимальная мощность всех возможных потребителей ДГУ</w:t>
      </w:r>
      <w:r>
        <w:tab/>
      </w:r>
      <w:r w:rsidRPr="00191A57">
        <w:t>_</w:t>
      </w:r>
      <w:r w:rsidRPr="002D0E01">
        <w:t>_</w:t>
      </w:r>
      <w:r w:rsidRPr="00191A57">
        <w:t>____</w:t>
      </w:r>
      <w:r>
        <w:t>___</w:t>
      </w:r>
      <w:proofErr w:type="spellStart"/>
      <w:r w:rsidRPr="00191A57">
        <w:t>кВА</w:t>
      </w:r>
      <w:proofErr w:type="spellEnd"/>
      <w:r w:rsidRPr="000D1FD2">
        <w:t>/</w:t>
      </w:r>
      <w:r>
        <w:t>кВт</w:t>
      </w:r>
      <w:r w:rsidRPr="00050206">
        <w:t>________</w:t>
      </w:r>
      <w:proofErr w:type="spellStart"/>
      <w:r w:rsidRPr="00050206">
        <w:t>cosφ</w:t>
      </w:r>
      <w:proofErr w:type="spellEnd"/>
    </w:p>
    <w:p w:rsidR="00293719" w:rsidRPr="00050206" w:rsidRDefault="00293719" w:rsidP="00293719">
      <w:pPr>
        <w:tabs>
          <w:tab w:val="left" w:pos="426"/>
          <w:tab w:val="left" w:pos="3261"/>
          <w:tab w:val="left" w:pos="7088"/>
          <w:tab w:val="right" w:leader="underscore" w:pos="10206"/>
        </w:tabs>
        <w:ind w:right="-568"/>
      </w:pPr>
      <w:r w:rsidRPr="00050206">
        <w:t>Минимальная мощность</w:t>
      </w:r>
      <w:r w:rsidRPr="00050206">
        <w:t xml:space="preserve"> всех возможных потребителей ДГУ</w:t>
      </w:r>
      <w:r>
        <w:tab/>
      </w:r>
      <w:r w:rsidRPr="00191A57">
        <w:t>__</w:t>
      </w:r>
      <w:r w:rsidRPr="000D1FD2">
        <w:t>_</w:t>
      </w:r>
      <w:r w:rsidRPr="00191A57">
        <w:t>____</w:t>
      </w:r>
      <w:r>
        <w:t>__</w:t>
      </w:r>
      <w:proofErr w:type="spellStart"/>
      <w:r w:rsidRPr="00191A57">
        <w:t>кВА</w:t>
      </w:r>
      <w:proofErr w:type="spellEnd"/>
      <w:r w:rsidRPr="000D1FD2">
        <w:t>/</w:t>
      </w:r>
      <w:r>
        <w:t>кВт</w:t>
      </w:r>
      <w:r w:rsidRPr="00050206">
        <w:t>________</w:t>
      </w:r>
      <w:proofErr w:type="spellStart"/>
      <w:r w:rsidRPr="00050206">
        <w:t>cosφ</w:t>
      </w:r>
      <w:proofErr w:type="spellEnd"/>
    </w:p>
    <w:p w:rsidR="00293719" w:rsidRDefault="00293719" w:rsidP="00293719">
      <w:pPr>
        <w:tabs>
          <w:tab w:val="left" w:pos="426"/>
          <w:tab w:val="left" w:pos="3261"/>
          <w:tab w:val="left" w:pos="7088"/>
          <w:tab w:val="right" w:leader="underscore" w:pos="10206"/>
        </w:tabs>
        <w:ind w:right="-568"/>
        <w:rPr>
          <w:b/>
        </w:rPr>
      </w:pPr>
      <w:r w:rsidRPr="00050206">
        <w:t>Планируемое увеличение потребляемой мощности</w:t>
      </w:r>
      <w:r>
        <w:tab/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>нет</w:t>
      </w:r>
      <w:r w:rsidRPr="00050206">
        <w:rPr>
          <w:sz w:val="26"/>
        </w:rPr>
        <w:tab/>
      </w:r>
      <w:r>
        <w:rPr>
          <w:sz w:val="26"/>
        </w:rPr>
        <w:sym w:font="Wingdings" w:char="F071"/>
      </w:r>
      <w:r>
        <w:rPr>
          <w:i/>
        </w:rPr>
        <w:t>-</w:t>
      </w:r>
      <w:r w:rsidRPr="00583421">
        <w:t xml:space="preserve"> </w:t>
      </w:r>
      <w:r>
        <w:t>да</w:t>
      </w:r>
      <w:r w:rsidRPr="006A6747">
        <w:t xml:space="preserve"> </w:t>
      </w:r>
    </w:p>
    <w:p w:rsidR="00293719" w:rsidRDefault="00293719" w:rsidP="00293719">
      <w:pPr>
        <w:pStyle w:val="7"/>
        <w:keepLines w:val="0"/>
        <w:tabs>
          <w:tab w:val="left" w:pos="6237"/>
        </w:tabs>
        <w:overflowPunct/>
        <w:autoSpaceDE/>
        <w:autoSpaceDN/>
        <w:adjustRightInd/>
        <w:spacing w:before="120" w:line="360" w:lineRule="auto"/>
        <w:ind w:left="6237" w:hanging="6237"/>
        <w:textAlignment w:val="auto"/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</w:pPr>
      <w:r w:rsidRPr="00050206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Время работы без дозаправки</w:t>
      </w:r>
      <w:r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 xml:space="preserve"> </w:t>
      </w:r>
      <w:r w:rsidRPr="00050206">
        <w:rPr>
          <w:rFonts w:ascii="Arial" w:eastAsia="Times New Roman" w:hAnsi="Arial" w:cs="Times New Roman"/>
          <w:b/>
          <w:i w:val="0"/>
          <w:iCs w:val="0"/>
          <w:color w:val="auto"/>
          <w:sz w:val="22"/>
        </w:rPr>
        <w:t>установки (час)</w:t>
      </w:r>
    </w:p>
    <w:p w:rsidR="00293719" w:rsidRPr="00CB5979" w:rsidRDefault="00293719" w:rsidP="00293719">
      <w:pPr>
        <w:tabs>
          <w:tab w:val="left" w:pos="1418"/>
          <w:tab w:val="left" w:pos="3969"/>
          <w:tab w:val="left" w:pos="6237"/>
          <w:tab w:val="right" w:leader="underscore" w:pos="10206"/>
        </w:tabs>
        <w:ind w:right="-568"/>
      </w:pPr>
      <w:r>
        <w:t xml:space="preserve">               </w:t>
      </w:r>
      <w:r w:rsidRPr="00050206">
        <w:sym w:font="Wingdings" w:char="F071"/>
      </w:r>
      <w:r w:rsidRPr="00050206">
        <w:t xml:space="preserve">- </w:t>
      </w:r>
      <w:r>
        <w:t>8</w:t>
      </w:r>
      <w:r w:rsidRPr="00050206">
        <w:tab/>
      </w:r>
      <w:r>
        <w:t xml:space="preserve">                            </w:t>
      </w:r>
      <w:r w:rsidRPr="00050206">
        <w:sym w:font="Wingdings" w:char="F071"/>
      </w:r>
      <w:r w:rsidRPr="00050206">
        <w:t xml:space="preserve">- </w:t>
      </w:r>
      <w:r>
        <w:t>12</w:t>
      </w:r>
      <w:r w:rsidRPr="00050206">
        <w:tab/>
      </w:r>
      <w:r>
        <w:t xml:space="preserve">                    </w:t>
      </w:r>
      <w:r w:rsidRPr="00050206">
        <w:sym w:font="Wingdings" w:char="F071"/>
      </w:r>
      <w:r w:rsidRPr="00050206">
        <w:t xml:space="preserve">- </w:t>
      </w:r>
      <w:r>
        <w:t>24</w:t>
      </w:r>
      <w:r w:rsidRPr="00050206">
        <w:tab/>
      </w:r>
      <w:r>
        <w:t xml:space="preserve">                  </w:t>
      </w:r>
      <w:r w:rsidRPr="00050206">
        <w:sym w:font="Wingdings" w:char="F071"/>
      </w:r>
      <w:r w:rsidRPr="00050206">
        <w:t xml:space="preserve">- </w:t>
      </w:r>
      <w:r>
        <w:t>Другое</w:t>
      </w:r>
      <w:r>
        <w:rPr>
          <w:rFonts w:cs="Arial"/>
        </w:rPr>
        <w:t>_________________________</w:t>
      </w:r>
    </w:p>
    <w:p w:rsidR="00293719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>
        <w:rPr>
          <w:b/>
        </w:rPr>
        <w:t>Размещение</w:t>
      </w:r>
    </w:p>
    <w:tbl>
      <w:tblPr>
        <w:tblStyle w:val="a9"/>
        <w:tblW w:w="11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42"/>
        <w:gridCol w:w="3380"/>
      </w:tblGrid>
      <w:tr w:rsidR="00293719" w:rsidTr="00293719">
        <w:tc>
          <w:tcPr>
            <w:tcW w:w="3936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rPr>
                <w:i/>
              </w:rPr>
            </w:pPr>
            <w:r w:rsidRPr="00050206">
              <w:sym w:font="Wingdings" w:char="F071"/>
            </w:r>
            <w:r>
              <w:t xml:space="preserve"> </w:t>
            </w:r>
            <w:r w:rsidRPr="00E03435">
              <w:t>в промышленной зоне</w:t>
            </w:r>
            <w:r>
              <w:t xml:space="preserve"> (допустимый уровень шума 85дБА)</w:t>
            </w:r>
          </w:p>
        </w:tc>
        <w:tc>
          <w:tcPr>
            <w:tcW w:w="4242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568"/>
              <w:rPr>
                <w:i/>
              </w:rPr>
            </w:pPr>
            <w:r w:rsidRPr="00050206">
              <w:sym w:font="Wingdings" w:char="F071"/>
            </w:r>
            <w:r>
              <w:t xml:space="preserve"> </w:t>
            </w:r>
            <w:r w:rsidRPr="000D1FD2">
              <w:t>в зоне жилой застройки</w:t>
            </w:r>
            <w:r>
              <w:t xml:space="preserve"> </w:t>
            </w:r>
            <w:r w:rsidRPr="000D1FD2">
              <w:t>(допустимый уровень шума 45дБА)</w:t>
            </w:r>
          </w:p>
        </w:tc>
        <w:tc>
          <w:tcPr>
            <w:tcW w:w="3380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568"/>
              <w:rPr>
                <w:i/>
              </w:rPr>
            </w:pPr>
            <w:r w:rsidRPr="00050206">
              <w:sym w:font="Wingdings" w:char="F071"/>
            </w:r>
            <w:r w:rsidRPr="00FE6F3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другое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</w:rPr>
              <w:t>_________________________</w:t>
            </w:r>
          </w:p>
        </w:tc>
      </w:tr>
    </w:tbl>
    <w:p w:rsidR="00293719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D7634A">
        <w:rPr>
          <w:b/>
        </w:rPr>
        <w:lastRenderedPageBreak/>
        <w:t>Исполнение</w:t>
      </w:r>
    </w:p>
    <w:p w:rsidR="00293719" w:rsidRDefault="00293719" w:rsidP="00293719">
      <w:pPr>
        <w:tabs>
          <w:tab w:val="left" w:pos="3969"/>
          <w:tab w:val="left" w:pos="6237"/>
          <w:tab w:val="right" w:leader="underscore" w:pos="10206"/>
        </w:tabs>
        <w:ind w:right="-568"/>
      </w:pPr>
      <w:r w:rsidRPr="00050206">
        <w:sym w:font="Wingdings" w:char="F071"/>
      </w:r>
      <w:r w:rsidRPr="00050206">
        <w:t xml:space="preserve">- </w:t>
      </w:r>
      <w:r>
        <w:t>Открытое</w:t>
      </w:r>
      <w:r w:rsidRPr="00050206">
        <w:tab/>
      </w:r>
      <w:r w:rsidRPr="00050206">
        <w:sym w:font="Wingdings" w:char="F071"/>
      </w:r>
      <w:r w:rsidRPr="00050206">
        <w:t xml:space="preserve">- </w:t>
      </w:r>
      <w:r w:rsidRPr="000D1FD2">
        <w:t>Контейнер (со всеми системами жизнеобеспечения)</w:t>
      </w:r>
    </w:p>
    <w:p w:rsidR="00293719" w:rsidRPr="00CB5979" w:rsidRDefault="00293719" w:rsidP="00293719">
      <w:pPr>
        <w:tabs>
          <w:tab w:val="left" w:pos="1418"/>
          <w:tab w:val="left" w:pos="3969"/>
          <w:tab w:val="left" w:pos="6237"/>
          <w:tab w:val="right" w:leader="underscore" w:pos="10206"/>
        </w:tabs>
        <w:ind w:right="-568"/>
      </w:pPr>
      <w:r w:rsidRPr="00050206">
        <w:sym w:font="Wingdings" w:char="F071"/>
      </w:r>
      <w:r w:rsidRPr="00050206">
        <w:t xml:space="preserve">- </w:t>
      </w:r>
      <w:proofErr w:type="spellStart"/>
      <w:r w:rsidRPr="000D1FD2">
        <w:t>Шумозащит</w:t>
      </w:r>
      <w:bookmarkStart w:id="0" w:name="_GoBack"/>
      <w:bookmarkEnd w:id="0"/>
      <w:r w:rsidRPr="000D1FD2">
        <w:t>ный</w:t>
      </w:r>
      <w:proofErr w:type="spellEnd"/>
      <w:r w:rsidRPr="000D1FD2">
        <w:t xml:space="preserve"> кожух</w:t>
      </w:r>
      <w:r w:rsidRPr="00050206">
        <w:tab/>
      </w:r>
      <w:r w:rsidRPr="00050206">
        <w:sym w:font="Wingdings" w:char="F071"/>
      </w:r>
      <w:r w:rsidRPr="00050206">
        <w:t xml:space="preserve">- </w:t>
      </w:r>
      <w:r w:rsidRPr="000D1FD2">
        <w:t>Передвижные шасси</w:t>
      </w:r>
    </w:p>
    <w:p w:rsidR="00293719" w:rsidRPr="00D7634A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D7634A">
        <w:rPr>
          <w:b/>
        </w:rPr>
        <w:t>Запуск</w:t>
      </w:r>
    </w:p>
    <w:p w:rsidR="00293719" w:rsidRDefault="00293719" w:rsidP="00293719">
      <w:pPr>
        <w:tabs>
          <w:tab w:val="left" w:pos="5812"/>
          <w:tab w:val="left" w:pos="6237"/>
          <w:tab w:val="right" w:leader="underscore" w:pos="10206"/>
        </w:tabs>
        <w:ind w:right="-568"/>
      </w:pPr>
      <w:r w:rsidRPr="00050206">
        <w:sym w:font="Wingdings" w:char="F071"/>
      </w:r>
      <w:r w:rsidRPr="00050206">
        <w:t xml:space="preserve">- </w:t>
      </w:r>
      <w:r w:rsidRPr="00D7634A">
        <w:t>Ручной</w:t>
      </w:r>
      <w:r w:rsidRPr="00050206">
        <w:tab/>
      </w:r>
      <w:r w:rsidRPr="00050206">
        <w:sym w:font="Wingdings" w:char="F071"/>
      </w:r>
      <w:r w:rsidRPr="00050206">
        <w:t xml:space="preserve">- </w:t>
      </w:r>
      <w:r w:rsidRPr="000D1FD2">
        <w:t>Автоматический</w:t>
      </w:r>
    </w:p>
    <w:tbl>
      <w:tblPr>
        <w:tblStyle w:val="a9"/>
        <w:tblW w:w="1216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670"/>
        <w:gridCol w:w="999"/>
      </w:tblGrid>
      <w:tr w:rsidR="00293719" w:rsidTr="00293719">
        <w:trPr>
          <w:trHeight w:val="647"/>
        </w:trPr>
        <w:tc>
          <w:tcPr>
            <w:tcW w:w="5495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left="567" w:right="-568"/>
              <w:rPr>
                <w:i/>
              </w:rPr>
            </w:pPr>
          </w:p>
        </w:tc>
        <w:tc>
          <w:tcPr>
            <w:tcW w:w="5670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rPr>
                <w:i/>
              </w:rPr>
            </w:pPr>
            <w:r w:rsidRPr="000D1FD2">
              <w:t>(запуск в автоматическом режиме при</w:t>
            </w:r>
            <w:r>
              <w:t xml:space="preserve"> </w:t>
            </w:r>
            <w:r w:rsidRPr="000D1FD2">
              <w:t>потер</w:t>
            </w:r>
            <w:r>
              <w:t>е</w:t>
            </w:r>
            <w:r w:rsidRPr="000D1FD2">
              <w:t xml:space="preserve"> основной сети или выходе напряжения за установленные пределы)</w:t>
            </w:r>
          </w:p>
        </w:tc>
        <w:tc>
          <w:tcPr>
            <w:tcW w:w="999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568"/>
              <w:rPr>
                <w:i/>
              </w:rPr>
            </w:pPr>
          </w:p>
        </w:tc>
      </w:tr>
    </w:tbl>
    <w:p w:rsidR="00293719" w:rsidRPr="00D7634A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  <w:rPr>
          <w:b/>
        </w:rPr>
      </w:pPr>
      <w:r w:rsidRPr="00371A95">
        <w:rPr>
          <w:b/>
        </w:rPr>
        <w:t>Удаленный контроль и сигнализация</w:t>
      </w:r>
    </w:p>
    <w:p w:rsidR="00293719" w:rsidRDefault="00293719" w:rsidP="00293719">
      <w:pPr>
        <w:tabs>
          <w:tab w:val="left" w:pos="5812"/>
          <w:tab w:val="left" w:pos="6237"/>
          <w:tab w:val="right" w:leader="underscore" w:pos="10206"/>
        </w:tabs>
        <w:ind w:left="-142" w:right="-568"/>
      </w:pPr>
      <w:r w:rsidRPr="00050206">
        <w:sym w:font="Wingdings" w:char="F071"/>
      </w:r>
      <w:r w:rsidRPr="00050206">
        <w:t xml:space="preserve">- </w:t>
      </w:r>
      <w:r w:rsidRPr="00D7634A">
        <w:t>Удаленная панель сигнализации</w:t>
      </w:r>
      <w:r w:rsidRPr="00050206">
        <w:tab/>
      </w:r>
      <w:r w:rsidRPr="00050206">
        <w:sym w:font="Wingdings" w:char="F071"/>
      </w:r>
      <w:r w:rsidRPr="00050206">
        <w:t xml:space="preserve">- </w:t>
      </w:r>
      <w:r w:rsidRPr="00D7634A">
        <w:t>Система мониторинга</w:t>
      </w:r>
    </w:p>
    <w:tbl>
      <w:tblPr>
        <w:tblStyle w:val="a9"/>
        <w:tblW w:w="1383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  <w:gridCol w:w="3380"/>
      </w:tblGrid>
      <w:tr w:rsidR="00293719" w:rsidTr="00E448A7">
        <w:tc>
          <w:tcPr>
            <w:tcW w:w="5637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left="567" w:right="34"/>
              <w:rPr>
                <w:i/>
              </w:rPr>
            </w:pPr>
            <w:r w:rsidRPr="00D7634A">
              <w:t>(световая индикация состояния агрегата, аварийных и предупредительных сигналов.</w:t>
            </w:r>
            <w:r>
              <w:t xml:space="preserve"> </w:t>
            </w:r>
            <w:r w:rsidRPr="00D7634A">
              <w:t>Ручное управление генераторной установкой)</w:t>
            </w:r>
          </w:p>
        </w:tc>
        <w:tc>
          <w:tcPr>
            <w:tcW w:w="4820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250"/>
              <w:rPr>
                <w:i/>
              </w:rPr>
            </w:pPr>
            <w:r w:rsidRPr="00D7634A">
              <w:t xml:space="preserve">(отображение состояния ДГУ на экране монитора </w:t>
            </w:r>
            <w:r w:rsidRPr="00D7634A">
              <w:t>компьютера. Приборы</w:t>
            </w:r>
            <w:r w:rsidRPr="00D7634A">
              <w:t>, индикация, журнал событий, оповещение и т.д.)</w:t>
            </w:r>
          </w:p>
        </w:tc>
        <w:tc>
          <w:tcPr>
            <w:tcW w:w="3380" w:type="dxa"/>
          </w:tcPr>
          <w:p w:rsidR="00293719" w:rsidRDefault="00293719" w:rsidP="00E448A7">
            <w:pPr>
              <w:tabs>
                <w:tab w:val="left" w:pos="426"/>
                <w:tab w:val="left" w:pos="3261"/>
                <w:tab w:val="left" w:pos="7088"/>
                <w:tab w:val="right" w:leader="underscore" w:pos="10206"/>
              </w:tabs>
              <w:ind w:right="-568"/>
              <w:rPr>
                <w:i/>
              </w:rPr>
            </w:pPr>
          </w:p>
        </w:tc>
      </w:tr>
    </w:tbl>
    <w:p w:rsidR="00293719" w:rsidRDefault="00293719" w:rsidP="00293719">
      <w:pPr>
        <w:keepNext/>
        <w:tabs>
          <w:tab w:val="num" w:pos="360"/>
          <w:tab w:val="left" w:pos="5103"/>
        </w:tabs>
        <w:spacing w:before="120" w:after="120"/>
        <w:outlineLvl w:val="6"/>
      </w:pPr>
      <w:r w:rsidRPr="00371A95">
        <w:rPr>
          <w:b/>
        </w:rPr>
        <w:t>Программное обеспечение для удаленного мониторинга и контроля ДЭС</w:t>
      </w:r>
      <w:r w:rsidRPr="00371A95">
        <w:rPr>
          <w:b/>
        </w:rPr>
        <w:tab/>
      </w:r>
      <w:r w:rsidRPr="00371A95">
        <w:rPr>
          <w:b/>
        </w:rPr>
        <w:tab/>
      </w:r>
      <w:r w:rsidRPr="00050206">
        <w:sym w:font="Wingdings" w:char="F071"/>
      </w:r>
    </w:p>
    <w:p w:rsidR="00293719" w:rsidRDefault="00293719" w:rsidP="00293719">
      <w:pPr>
        <w:tabs>
          <w:tab w:val="left" w:pos="5812"/>
          <w:tab w:val="left" w:pos="6237"/>
          <w:tab w:val="right" w:leader="underscore" w:pos="10206"/>
        </w:tabs>
        <w:ind w:right="-568"/>
      </w:pPr>
      <w:r w:rsidRPr="00371A95">
        <w:rPr>
          <w:b/>
          <w:i/>
          <w:iCs/>
        </w:rPr>
        <w:t>Дозаправка топливом</w:t>
      </w:r>
      <w:r>
        <w:rPr>
          <w:b/>
          <w:i/>
          <w:iCs/>
        </w:rPr>
        <w:tab/>
      </w:r>
      <w:r w:rsidRPr="00050206">
        <w:sym w:font="Wingdings" w:char="F071"/>
      </w:r>
      <w:r w:rsidRPr="00050206">
        <w:t xml:space="preserve">- </w:t>
      </w:r>
      <w:r>
        <w:t>р</w:t>
      </w:r>
      <w:r w:rsidRPr="00D7634A">
        <w:t>учной</w:t>
      </w:r>
      <w:r>
        <w:tab/>
      </w:r>
      <w:r w:rsidRPr="00050206">
        <w:sym w:font="Wingdings" w:char="F071"/>
      </w:r>
      <w:r w:rsidRPr="00050206">
        <w:t xml:space="preserve">- </w:t>
      </w:r>
      <w:r>
        <w:t>а</w:t>
      </w:r>
      <w:r w:rsidRPr="000D1FD2">
        <w:t>втоматический</w:t>
      </w:r>
    </w:p>
    <w:p w:rsidR="00293719" w:rsidRPr="006C5C48" w:rsidRDefault="00293719" w:rsidP="00293719">
      <w:pPr>
        <w:pStyle w:val="7"/>
        <w:keepLines w:val="0"/>
        <w:tabs>
          <w:tab w:val="left" w:pos="6379"/>
        </w:tabs>
        <w:overflowPunct/>
        <w:autoSpaceDE/>
        <w:autoSpaceDN/>
        <w:adjustRightInd/>
        <w:spacing w:before="120" w:after="120"/>
        <w:ind w:left="113" w:hanging="113"/>
        <w:textAlignment w:val="auto"/>
        <w:rPr>
          <w:b/>
          <w:sz w:val="22"/>
          <w:szCs w:val="22"/>
        </w:rPr>
      </w:pPr>
      <w:r w:rsidRPr="00371A95">
        <w:rPr>
          <w:rFonts w:ascii="Arial" w:eastAsia="Times New Roman" w:hAnsi="Arial" w:cs="Times New Roman"/>
          <w:b/>
          <w:color w:val="auto"/>
          <w:sz w:val="22"/>
          <w:szCs w:val="22"/>
        </w:rPr>
        <w:t>Подогрев двигателя</w:t>
      </w:r>
      <w:r w:rsidRPr="00D7634A">
        <w:rPr>
          <w:sz w:val="22"/>
          <w:szCs w:val="22"/>
        </w:rPr>
        <w:tab/>
      </w:r>
      <w:r w:rsidRPr="00CF4091">
        <w:rPr>
          <w:i w:val="0"/>
          <w:sz w:val="22"/>
          <w:szCs w:val="22"/>
        </w:rPr>
        <w:sym w:font="Wingdings" w:char="F071"/>
      </w:r>
    </w:p>
    <w:p w:rsidR="00293719" w:rsidRPr="00371A95" w:rsidRDefault="00293719" w:rsidP="00293719">
      <w:pPr>
        <w:pStyle w:val="7"/>
        <w:keepLines w:val="0"/>
        <w:tabs>
          <w:tab w:val="left" w:pos="6379"/>
        </w:tabs>
        <w:overflowPunct/>
        <w:autoSpaceDE/>
        <w:autoSpaceDN/>
        <w:adjustRightInd/>
        <w:spacing w:before="120" w:after="120"/>
        <w:ind w:left="113" w:hanging="113"/>
        <w:textAlignment w:val="auto"/>
        <w:rPr>
          <w:rFonts w:ascii="Arial" w:eastAsia="Times New Roman" w:hAnsi="Arial" w:cs="Times New Roman"/>
          <w:b/>
          <w:color w:val="auto"/>
          <w:sz w:val="22"/>
          <w:szCs w:val="22"/>
        </w:rPr>
      </w:pPr>
      <w:r w:rsidRPr="00371A95">
        <w:rPr>
          <w:rFonts w:ascii="Arial" w:eastAsia="Times New Roman" w:hAnsi="Arial" w:cs="Times New Roman"/>
          <w:b/>
          <w:color w:val="auto"/>
          <w:sz w:val="22"/>
          <w:szCs w:val="22"/>
        </w:rPr>
        <w:t>Автоматический ввод резерва (АВР)</w:t>
      </w:r>
    </w:p>
    <w:p w:rsidR="00293719" w:rsidRPr="0030165C" w:rsidRDefault="00293719" w:rsidP="00293719">
      <w:pPr>
        <w:tabs>
          <w:tab w:val="left" w:pos="4536"/>
          <w:tab w:val="right" w:leader="underscore" w:pos="10206"/>
        </w:tabs>
        <w:ind w:left="4523" w:right="-568" w:hanging="4665"/>
      </w:pPr>
      <w:r w:rsidRPr="00050206">
        <w:sym w:font="Wingdings" w:char="F071"/>
      </w:r>
      <w:r w:rsidRPr="00050206">
        <w:t xml:space="preserve">- </w:t>
      </w:r>
      <w:r w:rsidRPr="00371A95">
        <w:t>Панель переключения нагрузки в ДГУ</w:t>
      </w:r>
      <w:r w:rsidRPr="00050206">
        <w:tab/>
      </w:r>
      <w:r w:rsidRPr="00050206">
        <w:sym w:font="Wingdings" w:char="F071"/>
      </w:r>
      <w:r w:rsidRPr="00050206">
        <w:t xml:space="preserve">- </w:t>
      </w:r>
      <w:r w:rsidRPr="00371A95">
        <w:t>Замена АВР во вводно-распределительном устройстве (ВРУ)</w:t>
      </w:r>
    </w:p>
    <w:p w:rsidR="000A484A" w:rsidRPr="005802A6" w:rsidRDefault="000A484A" w:rsidP="00AE48F9">
      <w:pPr>
        <w:tabs>
          <w:tab w:val="left" w:pos="4057"/>
        </w:tabs>
        <w:rPr>
          <w:rFonts w:ascii="Times New Roman" w:hAnsi="Times New Roman" w:cs="Times New Roman"/>
          <w:sz w:val="16"/>
          <w:szCs w:val="16"/>
        </w:rPr>
      </w:pPr>
    </w:p>
    <w:sectPr w:rsidR="000A484A" w:rsidRPr="005802A6" w:rsidSect="00D71258">
      <w:headerReference w:type="default" r:id="rId7"/>
      <w:pgSz w:w="11906" w:h="16838"/>
      <w:pgMar w:top="1134" w:right="567" w:bottom="1134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7A" w:rsidRDefault="0077637A" w:rsidP="000D5E17">
      <w:pPr>
        <w:spacing w:after="0" w:line="240" w:lineRule="auto"/>
      </w:pPr>
      <w:r>
        <w:separator/>
      </w:r>
    </w:p>
  </w:endnote>
  <w:endnote w:type="continuationSeparator" w:id="0">
    <w:p w:rsidR="0077637A" w:rsidRDefault="0077637A" w:rsidP="000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7A" w:rsidRDefault="0077637A" w:rsidP="000D5E17">
      <w:pPr>
        <w:spacing w:after="0" w:line="240" w:lineRule="auto"/>
      </w:pPr>
      <w:r>
        <w:separator/>
      </w:r>
    </w:p>
  </w:footnote>
  <w:footnote w:type="continuationSeparator" w:id="0">
    <w:p w:rsidR="0077637A" w:rsidRDefault="0077637A" w:rsidP="000D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7" w:rsidRDefault="0077637A" w:rsidP="00AE48F9">
    <w:pPr>
      <w:pStyle w:val="a3"/>
      <w:jc w:val="center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left:0;text-align:left;margin-left:343.5pt;margin-top:-32.35pt;width:219.1pt;height:11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  <w:jc w:val="right"/>
                </w:pPr>
                <w:r w:rsidRPr="000D5E17">
                  <w:t xml:space="preserve">Товарищество с ограниченной </w:t>
                </w:r>
                <w:r>
                  <w:t xml:space="preserve"> ответственностью</w:t>
                </w: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 w:rsidP="000D5E17"/>
              <w:p w:rsidR="000D5E17" w:rsidRDefault="000D5E17" w:rsidP="000D5E17"/>
              <w:p w:rsidR="000D5E17" w:rsidRDefault="000D5E17" w:rsidP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 id="Поле 1" o:spid="_x0000_s2050" type="#_x0000_t202" style="position:absolute;left:0;text-align:left;margin-left:-9.6pt;margin-top:-31.1pt;width:194.7pt;height:1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</w:pPr>
                <w:r w:rsidRPr="000D5E17">
                  <w:t xml:space="preserve">Жауапкершілігі шектеулі  </w:t>
                </w:r>
              </w:p>
              <w:p w:rsidR="000D5E17" w:rsidRDefault="000D5E17" w:rsidP="000D5E17">
                <w:pPr>
                  <w:spacing w:after="0"/>
                </w:pPr>
                <w:r>
                  <w:t>с</w:t>
                </w:r>
                <w:r w:rsidRPr="000D5E17">
                  <w:t>еріктестік</w:t>
                </w:r>
              </w:p>
              <w:p w:rsidR="000D5E17" w:rsidRPr="000D5E17" w:rsidRDefault="000D5E17" w:rsidP="000D5E17">
                <w:pPr>
                  <w:spacing w:after="0"/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/>
              <w:p w:rsidR="000D5E17" w:rsidRDefault="000D5E17"/>
              <w:p w:rsidR="000D5E17" w:rsidRDefault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 w:rsidR="000D5E17" w:rsidRPr="000D5E17"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2210463" cy="1025718"/>
          <wp:effectExtent l="0" t="0" r="0" b="3175"/>
          <wp:docPr id="6" name="Рисунок 5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077" cy="102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8F9" w:rsidRPr="00AE48F9" w:rsidRDefault="00AE48F9" w:rsidP="00AE48F9">
    <w:pPr>
      <w:pStyle w:val="a3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b/>
        <w:color w:val="EEECE1" w:themeColor="background2"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131"/>
    <w:multiLevelType w:val="singleLevel"/>
    <w:tmpl w:val="1CC6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</w:rPr>
    </w:lvl>
  </w:abstractNum>
  <w:abstractNum w:abstractNumId="1" w15:restartNumberingAfterBreak="0">
    <w:nsid w:val="29B37608"/>
    <w:multiLevelType w:val="singleLevel"/>
    <w:tmpl w:val="CA7A31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36A94324"/>
    <w:multiLevelType w:val="singleLevel"/>
    <w:tmpl w:val="E66EC2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30"/>
    <w:rsid w:val="00015152"/>
    <w:rsid w:val="00021B39"/>
    <w:rsid w:val="000804F5"/>
    <w:rsid w:val="00082764"/>
    <w:rsid w:val="00090528"/>
    <w:rsid w:val="000A484A"/>
    <w:rsid w:val="000B6B8B"/>
    <w:rsid w:val="000C001C"/>
    <w:rsid w:val="000D5E17"/>
    <w:rsid w:val="000E2072"/>
    <w:rsid w:val="000F2071"/>
    <w:rsid w:val="00120C01"/>
    <w:rsid w:val="00141C08"/>
    <w:rsid w:val="00172EA6"/>
    <w:rsid w:val="001B31D1"/>
    <w:rsid w:val="001B6C94"/>
    <w:rsid w:val="002006B6"/>
    <w:rsid w:val="00247AF9"/>
    <w:rsid w:val="00251A75"/>
    <w:rsid w:val="00270964"/>
    <w:rsid w:val="00293719"/>
    <w:rsid w:val="002A58F0"/>
    <w:rsid w:val="002D40E2"/>
    <w:rsid w:val="002F174D"/>
    <w:rsid w:val="00352ABF"/>
    <w:rsid w:val="003A2795"/>
    <w:rsid w:val="003A7411"/>
    <w:rsid w:val="003D59D5"/>
    <w:rsid w:val="0042636E"/>
    <w:rsid w:val="00447B7E"/>
    <w:rsid w:val="00467442"/>
    <w:rsid w:val="004B79AE"/>
    <w:rsid w:val="004F191A"/>
    <w:rsid w:val="005162C4"/>
    <w:rsid w:val="005351FE"/>
    <w:rsid w:val="005802A6"/>
    <w:rsid w:val="005E4930"/>
    <w:rsid w:val="005F1B27"/>
    <w:rsid w:val="006131B9"/>
    <w:rsid w:val="006421C7"/>
    <w:rsid w:val="0065160B"/>
    <w:rsid w:val="00672F0F"/>
    <w:rsid w:val="006750C7"/>
    <w:rsid w:val="006B4570"/>
    <w:rsid w:val="006D0DFE"/>
    <w:rsid w:val="006D6595"/>
    <w:rsid w:val="006E5B94"/>
    <w:rsid w:val="00701AFF"/>
    <w:rsid w:val="00731D86"/>
    <w:rsid w:val="007643F8"/>
    <w:rsid w:val="0077637A"/>
    <w:rsid w:val="007B213E"/>
    <w:rsid w:val="007C6FE7"/>
    <w:rsid w:val="007D5D02"/>
    <w:rsid w:val="00811333"/>
    <w:rsid w:val="00824527"/>
    <w:rsid w:val="008535A6"/>
    <w:rsid w:val="008D7A44"/>
    <w:rsid w:val="008E084D"/>
    <w:rsid w:val="008E487D"/>
    <w:rsid w:val="008E65C0"/>
    <w:rsid w:val="008F3EAD"/>
    <w:rsid w:val="008F4F3D"/>
    <w:rsid w:val="00933F69"/>
    <w:rsid w:val="009577F7"/>
    <w:rsid w:val="009A10B8"/>
    <w:rsid w:val="009A145F"/>
    <w:rsid w:val="009C337D"/>
    <w:rsid w:val="009D0004"/>
    <w:rsid w:val="00A004EF"/>
    <w:rsid w:val="00A10B36"/>
    <w:rsid w:val="00A433A4"/>
    <w:rsid w:val="00AA7840"/>
    <w:rsid w:val="00AC5CC1"/>
    <w:rsid w:val="00AE0A6E"/>
    <w:rsid w:val="00AE48F9"/>
    <w:rsid w:val="00B0261E"/>
    <w:rsid w:val="00B15235"/>
    <w:rsid w:val="00B342E4"/>
    <w:rsid w:val="00B944EE"/>
    <w:rsid w:val="00BD5D09"/>
    <w:rsid w:val="00C219CC"/>
    <w:rsid w:val="00CA6B58"/>
    <w:rsid w:val="00CB6ECC"/>
    <w:rsid w:val="00CC7B14"/>
    <w:rsid w:val="00CD102E"/>
    <w:rsid w:val="00CD7851"/>
    <w:rsid w:val="00CE0BE3"/>
    <w:rsid w:val="00D34F4C"/>
    <w:rsid w:val="00D467BC"/>
    <w:rsid w:val="00D71258"/>
    <w:rsid w:val="00D73994"/>
    <w:rsid w:val="00D909AB"/>
    <w:rsid w:val="00DA1F9C"/>
    <w:rsid w:val="00DB02AD"/>
    <w:rsid w:val="00DC7089"/>
    <w:rsid w:val="00E076B2"/>
    <w:rsid w:val="00E939D6"/>
    <w:rsid w:val="00EE42F9"/>
    <w:rsid w:val="00EE7D77"/>
    <w:rsid w:val="00F46E5C"/>
    <w:rsid w:val="00F55036"/>
    <w:rsid w:val="00FC2A03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E0A376-F40B-49CA-9323-20A093C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F9"/>
  </w:style>
  <w:style w:type="paragraph" w:styleId="7">
    <w:name w:val="heading 7"/>
    <w:basedOn w:val="a"/>
    <w:next w:val="a"/>
    <w:link w:val="70"/>
    <w:unhideWhenUsed/>
    <w:qFormat/>
    <w:rsid w:val="0029371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E17"/>
  </w:style>
  <w:style w:type="paragraph" w:styleId="a5">
    <w:name w:val="footer"/>
    <w:basedOn w:val="a"/>
    <w:link w:val="a6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E17"/>
  </w:style>
  <w:style w:type="paragraph" w:styleId="a7">
    <w:name w:val="Balloon Text"/>
    <w:basedOn w:val="a"/>
    <w:link w:val="a8"/>
    <w:uiPriority w:val="99"/>
    <w:semiHidden/>
    <w:unhideWhenUsed/>
    <w:rsid w:val="000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able of authorities"/>
    <w:basedOn w:val="a"/>
    <w:semiHidden/>
    <w:unhideWhenUsed/>
    <w:rsid w:val="00AA7840"/>
    <w:pPr>
      <w:widowControl w:val="0"/>
      <w:tabs>
        <w:tab w:val="right" w:leader="dot" w:pos="8640"/>
      </w:tabs>
      <w:spacing w:after="240" w:line="240" w:lineRule="auto"/>
      <w:ind w:firstLine="284"/>
      <w:jc w:val="both"/>
    </w:pPr>
    <w:rPr>
      <w:rFonts w:ascii="Garamond" w:eastAsia="Times New Roman" w:hAnsi="Garamond" w:cs="Times New Roman"/>
      <w:sz w:val="20"/>
      <w:szCs w:val="20"/>
    </w:rPr>
  </w:style>
  <w:style w:type="paragraph" w:customStyle="1" w:styleId="1">
    <w:name w:val="Обычный1"/>
    <w:rsid w:val="001B31D1"/>
    <w:pPr>
      <w:widowControl w:val="0"/>
      <w:snapToGrid w:val="0"/>
      <w:spacing w:after="0" w:line="240" w:lineRule="auto"/>
      <w:ind w:left="4200" w:right="400" w:hanging="14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37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рауф</cp:lastModifiedBy>
  <cp:revision>52</cp:revision>
  <cp:lastPrinted>2019-06-13T09:56:00Z</cp:lastPrinted>
  <dcterms:created xsi:type="dcterms:W3CDTF">2018-05-31T16:23:00Z</dcterms:created>
  <dcterms:modified xsi:type="dcterms:W3CDTF">2019-06-26T03:05:00Z</dcterms:modified>
</cp:coreProperties>
</file>